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bookmarkStart w:id="0" w:name="_GoBack"/>
      <w:bookmarkEnd w:id="0"/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to the provisions of Section 101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period of 1 </w:t>
      </w:r>
      <w:r w:rsidR="0081710E">
        <w:rPr>
          <w:rFonts w:ascii="Century Gothic" w:hAnsi="Century Gothic"/>
          <w:sz w:val="22"/>
          <w:szCs w:val="22"/>
        </w:rPr>
        <w:t>December 2017 and 31 January 2018.</w:t>
      </w:r>
    </w:p>
    <w:p w:rsidR="000973C8" w:rsidRDefault="000973C8" w:rsidP="00F601B9">
      <w:pPr>
        <w:rPr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44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269"/>
        <w:gridCol w:w="1558"/>
        <w:gridCol w:w="2552"/>
      </w:tblGrid>
      <w:tr w:rsidR="0081710E" w:rsidRPr="00E21046" w:rsidTr="0081710E">
        <w:trPr>
          <w:trHeight w:val="213"/>
        </w:trPr>
        <w:tc>
          <w:tcPr>
            <w:tcW w:w="1050" w:type="pct"/>
          </w:tcPr>
          <w:p w:rsidR="0081710E" w:rsidRPr="00E21046" w:rsidRDefault="0081710E" w:rsidP="00DA1AC7">
            <w:pPr>
              <w:rPr>
                <w:rFonts w:ascii="Century Gothic" w:hAnsi="Century Gothic" w:cs="Arial"/>
                <w:b/>
              </w:rPr>
            </w:pPr>
            <w:r w:rsidRPr="00E21046">
              <w:rPr>
                <w:rFonts w:ascii="Century Gothic" w:hAnsi="Century Gothic" w:cs="Arial"/>
                <w:b/>
              </w:rPr>
              <w:t>DA No.</w:t>
            </w:r>
          </w:p>
        </w:tc>
        <w:tc>
          <w:tcPr>
            <w:tcW w:w="1405" w:type="pct"/>
          </w:tcPr>
          <w:p w:rsidR="0081710E" w:rsidRPr="00E21046" w:rsidRDefault="0081710E" w:rsidP="00DA1AC7">
            <w:pPr>
              <w:rPr>
                <w:rFonts w:ascii="Century Gothic" w:hAnsi="Century Gothic" w:cs="Arial"/>
                <w:b/>
              </w:rPr>
            </w:pPr>
            <w:r w:rsidRPr="00E21046">
              <w:rPr>
                <w:rFonts w:ascii="Century Gothic" w:hAnsi="Century Gothic" w:cs="Arial"/>
                <w:b/>
              </w:rPr>
              <w:t>Location</w:t>
            </w:r>
          </w:p>
        </w:tc>
        <w:tc>
          <w:tcPr>
            <w:tcW w:w="965" w:type="pct"/>
          </w:tcPr>
          <w:p w:rsidR="0081710E" w:rsidRPr="00E21046" w:rsidRDefault="0081710E" w:rsidP="00DA1AC7">
            <w:pPr>
              <w:rPr>
                <w:rFonts w:ascii="Century Gothic" w:hAnsi="Century Gothic" w:cs="Arial"/>
                <w:b/>
              </w:rPr>
            </w:pPr>
            <w:r w:rsidRPr="00E21046">
              <w:rPr>
                <w:rFonts w:ascii="Century Gothic" w:hAnsi="Century Gothic" w:cs="Arial"/>
                <w:b/>
              </w:rPr>
              <w:t>LOT/DP</w:t>
            </w:r>
          </w:p>
        </w:tc>
        <w:tc>
          <w:tcPr>
            <w:tcW w:w="1580" w:type="pct"/>
          </w:tcPr>
          <w:p w:rsidR="0081710E" w:rsidRPr="00E21046" w:rsidRDefault="0081710E" w:rsidP="00DA1AC7">
            <w:pPr>
              <w:rPr>
                <w:rFonts w:ascii="Century Gothic" w:hAnsi="Century Gothic" w:cs="Arial"/>
                <w:b/>
              </w:rPr>
            </w:pPr>
            <w:r w:rsidRPr="00E21046">
              <w:rPr>
                <w:rFonts w:ascii="Century Gothic" w:hAnsi="Century Gothic" w:cs="Arial"/>
                <w:b/>
              </w:rPr>
              <w:t>Description</w:t>
            </w:r>
          </w:p>
        </w:tc>
      </w:tr>
      <w:tr w:rsidR="0081710E" w:rsidTr="0081710E">
        <w:trPr>
          <w:trHeight w:val="213"/>
        </w:trPr>
        <w:tc>
          <w:tcPr>
            <w:tcW w:w="1050" w:type="pct"/>
          </w:tcPr>
          <w:p w:rsidR="0081710E" w:rsidRPr="002E11A8" w:rsidRDefault="0081710E" w:rsidP="00DA1AC7">
            <w:pPr>
              <w:rPr>
                <w:rFonts w:ascii="Century Gothic" w:hAnsi="Century Gothic" w:cs="Arial"/>
              </w:rPr>
            </w:pPr>
            <w:r w:rsidRPr="002E11A8">
              <w:rPr>
                <w:rFonts w:ascii="Century Gothic" w:hAnsi="Century Gothic" w:cs="Arial"/>
              </w:rPr>
              <w:t>2017/103</w:t>
            </w:r>
          </w:p>
        </w:tc>
        <w:tc>
          <w:tcPr>
            <w:tcW w:w="1405" w:type="pct"/>
          </w:tcPr>
          <w:p w:rsidR="0081710E" w:rsidRPr="002E11A8" w:rsidRDefault="0081710E" w:rsidP="00DA1AC7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Biridoo</w:t>
            </w:r>
            <w:proofErr w:type="spellEnd"/>
            <w:r>
              <w:rPr>
                <w:rFonts w:ascii="Century Gothic" w:hAnsi="Century Gothic" w:cs="Arial"/>
              </w:rPr>
              <w:t xml:space="preserve"> Street Tomingley</w:t>
            </w:r>
          </w:p>
        </w:tc>
        <w:tc>
          <w:tcPr>
            <w:tcW w:w="965" w:type="pct"/>
          </w:tcPr>
          <w:p w:rsidR="0081710E" w:rsidRPr="002E11A8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77/755110</w:t>
            </w:r>
          </w:p>
        </w:tc>
        <w:tc>
          <w:tcPr>
            <w:tcW w:w="1580" w:type="pct"/>
          </w:tcPr>
          <w:p w:rsidR="0081710E" w:rsidRPr="002E11A8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Camping Area</w:t>
            </w:r>
          </w:p>
        </w:tc>
      </w:tr>
      <w:tr w:rsidR="0081710E" w:rsidTr="0081710E">
        <w:trPr>
          <w:trHeight w:val="213"/>
        </w:trPr>
        <w:tc>
          <w:tcPr>
            <w:tcW w:w="1050" w:type="pct"/>
          </w:tcPr>
          <w:p w:rsidR="0081710E" w:rsidRPr="002E11A8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2017/104</w:t>
            </w:r>
          </w:p>
        </w:tc>
        <w:tc>
          <w:tcPr>
            <w:tcW w:w="1405" w:type="pct"/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Bowden Fletcher Drive Narromine</w:t>
            </w:r>
          </w:p>
        </w:tc>
        <w:tc>
          <w:tcPr>
            <w:tcW w:w="965" w:type="pct"/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17/1045420</w:t>
            </w:r>
          </w:p>
        </w:tc>
        <w:tc>
          <w:tcPr>
            <w:tcW w:w="1580" w:type="pct"/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Shed</w:t>
            </w:r>
          </w:p>
        </w:tc>
      </w:tr>
      <w:tr w:rsidR="0081710E" w:rsidTr="0081710E">
        <w:trPr>
          <w:trHeight w:val="213"/>
        </w:trPr>
        <w:tc>
          <w:tcPr>
            <w:tcW w:w="1050" w:type="pct"/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2017/105</w:t>
            </w:r>
          </w:p>
        </w:tc>
        <w:tc>
          <w:tcPr>
            <w:tcW w:w="1405" w:type="pct"/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Meryula</w:t>
            </w:r>
            <w:proofErr w:type="spellEnd"/>
            <w:r>
              <w:rPr>
                <w:rFonts w:ascii="Century Gothic" w:hAnsi="Century Gothic" w:cs="Arial"/>
              </w:rPr>
              <w:t xml:space="preserve"> Street Narromine</w:t>
            </w:r>
          </w:p>
        </w:tc>
        <w:tc>
          <w:tcPr>
            <w:tcW w:w="965" w:type="pct"/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D/36106</w:t>
            </w:r>
          </w:p>
        </w:tc>
        <w:tc>
          <w:tcPr>
            <w:tcW w:w="1580" w:type="pct"/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Shed</w:t>
            </w:r>
          </w:p>
        </w:tc>
      </w:tr>
      <w:tr w:rsidR="0081710E" w:rsidTr="0081710E">
        <w:trPr>
          <w:trHeight w:val="213"/>
        </w:trPr>
        <w:tc>
          <w:tcPr>
            <w:tcW w:w="1050" w:type="pct"/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2017/106</w:t>
            </w:r>
          </w:p>
        </w:tc>
        <w:tc>
          <w:tcPr>
            <w:tcW w:w="1405" w:type="pct"/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Crossley Drive Narromine</w:t>
            </w:r>
          </w:p>
        </w:tc>
        <w:tc>
          <w:tcPr>
            <w:tcW w:w="965" w:type="pct"/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20/1023333</w:t>
            </w:r>
          </w:p>
        </w:tc>
        <w:tc>
          <w:tcPr>
            <w:tcW w:w="1580" w:type="pct"/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Deck</w:t>
            </w:r>
          </w:p>
        </w:tc>
      </w:tr>
      <w:tr w:rsidR="0081710E" w:rsidTr="0081710E">
        <w:trPr>
          <w:trHeight w:val="213"/>
        </w:trPr>
        <w:tc>
          <w:tcPr>
            <w:tcW w:w="1050" w:type="pct"/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2017/108</w:t>
            </w:r>
          </w:p>
        </w:tc>
        <w:tc>
          <w:tcPr>
            <w:tcW w:w="1405" w:type="pct"/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Dandaloo Street Narromine</w:t>
            </w:r>
          </w:p>
        </w:tc>
        <w:tc>
          <w:tcPr>
            <w:tcW w:w="965" w:type="pct"/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911/707978</w:t>
            </w:r>
          </w:p>
        </w:tc>
        <w:tc>
          <w:tcPr>
            <w:tcW w:w="1580" w:type="pct"/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Sign</w:t>
            </w:r>
          </w:p>
        </w:tc>
      </w:tr>
      <w:tr w:rsidR="0081710E" w:rsidTr="0081710E">
        <w:trPr>
          <w:trHeight w:val="213"/>
        </w:trPr>
        <w:tc>
          <w:tcPr>
            <w:tcW w:w="1050" w:type="pct"/>
            <w:tcBorders>
              <w:bottom w:val="single" w:sz="4" w:space="0" w:color="auto"/>
            </w:tcBorders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2018/01</w:t>
            </w:r>
          </w:p>
        </w:tc>
        <w:tc>
          <w:tcPr>
            <w:tcW w:w="1405" w:type="pct"/>
            <w:tcBorders>
              <w:bottom w:val="single" w:sz="4" w:space="0" w:color="auto"/>
            </w:tcBorders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Tantitha</w:t>
            </w:r>
            <w:proofErr w:type="spellEnd"/>
            <w:r>
              <w:rPr>
                <w:rFonts w:ascii="Century Gothic" w:hAnsi="Century Gothic" w:cs="Arial"/>
              </w:rPr>
              <w:t xml:space="preserve"> Road Narromine</w:t>
            </w:r>
          </w:p>
        </w:tc>
        <w:tc>
          <w:tcPr>
            <w:tcW w:w="965" w:type="pct"/>
            <w:tcBorders>
              <w:bottom w:val="single" w:sz="4" w:space="0" w:color="auto"/>
            </w:tcBorders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Various</w:t>
            </w:r>
          </w:p>
        </w:tc>
        <w:tc>
          <w:tcPr>
            <w:tcW w:w="1580" w:type="pct"/>
            <w:tcBorders>
              <w:bottom w:val="single" w:sz="4" w:space="0" w:color="auto"/>
            </w:tcBorders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Subdivision</w:t>
            </w:r>
          </w:p>
        </w:tc>
      </w:tr>
      <w:tr w:rsidR="0081710E" w:rsidTr="0081710E">
        <w:trPr>
          <w:trHeight w:val="213"/>
        </w:trPr>
        <w:tc>
          <w:tcPr>
            <w:tcW w:w="1050" w:type="pct"/>
            <w:tcBorders>
              <w:bottom w:val="single" w:sz="4" w:space="0" w:color="auto"/>
            </w:tcBorders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2018/02</w:t>
            </w:r>
          </w:p>
        </w:tc>
        <w:tc>
          <w:tcPr>
            <w:tcW w:w="1405" w:type="pct"/>
            <w:tcBorders>
              <w:bottom w:val="single" w:sz="4" w:space="0" w:color="auto"/>
            </w:tcBorders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Manildra Street Narromine</w:t>
            </w:r>
          </w:p>
        </w:tc>
        <w:tc>
          <w:tcPr>
            <w:tcW w:w="965" w:type="pct"/>
            <w:tcBorders>
              <w:bottom w:val="single" w:sz="4" w:space="0" w:color="auto"/>
            </w:tcBorders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11/758759</w:t>
            </w:r>
          </w:p>
        </w:tc>
        <w:tc>
          <w:tcPr>
            <w:tcW w:w="1580" w:type="pct"/>
            <w:tcBorders>
              <w:bottom w:val="single" w:sz="4" w:space="0" w:color="auto"/>
            </w:tcBorders>
          </w:tcPr>
          <w:p w:rsidR="0081710E" w:rsidRDefault="0081710E" w:rsidP="00DA1AC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Garage</w:t>
            </w:r>
          </w:p>
        </w:tc>
      </w:tr>
    </w:tbl>
    <w:p w:rsidR="00702E50" w:rsidRDefault="00702E50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Copies of the above applications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>19 February 2018</w:t>
      </w:r>
      <w:r w:rsidR="003A1FF9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p w:rsidR="006A59E8" w:rsidRDefault="006A59E8"/>
    <w:sectPr w:rsidR="006A59E8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83C64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203C23"/>
    <w:rsid w:val="00261CC4"/>
    <w:rsid w:val="00290B90"/>
    <w:rsid w:val="0029203C"/>
    <w:rsid w:val="002F6110"/>
    <w:rsid w:val="00303314"/>
    <w:rsid w:val="00306D19"/>
    <w:rsid w:val="00322275"/>
    <w:rsid w:val="00341DD1"/>
    <w:rsid w:val="00366F19"/>
    <w:rsid w:val="00372A3D"/>
    <w:rsid w:val="00374A0B"/>
    <w:rsid w:val="00394BD1"/>
    <w:rsid w:val="003A1FF9"/>
    <w:rsid w:val="003A25B1"/>
    <w:rsid w:val="003C133C"/>
    <w:rsid w:val="003E2EE8"/>
    <w:rsid w:val="003F211C"/>
    <w:rsid w:val="0041654B"/>
    <w:rsid w:val="00421FEE"/>
    <w:rsid w:val="00473201"/>
    <w:rsid w:val="004939ED"/>
    <w:rsid w:val="0050096E"/>
    <w:rsid w:val="0050646E"/>
    <w:rsid w:val="005342D3"/>
    <w:rsid w:val="005520DC"/>
    <w:rsid w:val="005563CB"/>
    <w:rsid w:val="00565E21"/>
    <w:rsid w:val="00633451"/>
    <w:rsid w:val="00637407"/>
    <w:rsid w:val="0067641D"/>
    <w:rsid w:val="006A59E8"/>
    <w:rsid w:val="006E2300"/>
    <w:rsid w:val="00702E50"/>
    <w:rsid w:val="00703A96"/>
    <w:rsid w:val="0072249D"/>
    <w:rsid w:val="007269E1"/>
    <w:rsid w:val="00747C9B"/>
    <w:rsid w:val="0075283C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907F71"/>
    <w:rsid w:val="00912108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A0180F"/>
    <w:rsid w:val="00A01D30"/>
    <w:rsid w:val="00A25B0F"/>
    <w:rsid w:val="00A27D9C"/>
    <w:rsid w:val="00A718BA"/>
    <w:rsid w:val="00A76B3F"/>
    <w:rsid w:val="00A80558"/>
    <w:rsid w:val="00A924C5"/>
    <w:rsid w:val="00AC10CB"/>
    <w:rsid w:val="00AF4647"/>
    <w:rsid w:val="00B47CDE"/>
    <w:rsid w:val="00B6500E"/>
    <w:rsid w:val="00B71079"/>
    <w:rsid w:val="00B971C9"/>
    <w:rsid w:val="00BE617E"/>
    <w:rsid w:val="00BF35D3"/>
    <w:rsid w:val="00C33004"/>
    <w:rsid w:val="00C36A63"/>
    <w:rsid w:val="00C445B9"/>
    <w:rsid w:val="00C463F6"/>
    <w:rsid w:val="00C90494"/>
    <w:rsid w:val="00CB2282"/>
    <w:rsid w:val="00CC1E30"/>
    <w:rsid w:val="00D07CB9"/>
    <w:rsid w:val="00DD0EA8"/>
    <w:rsid w:val="00E2545A"/>
    <w:rsid w:val="00E4500C"/>
    <w:rsid w:val="00E513A7"/>
    <w:rsid w:val="00E55CD4"/>
    <w:rsid w:val="00E7504F"/>
    <w:rsid w:val="00E76ECC"/>
    <w:rsid w:val="00ED4980"/>
    <w:rsid w:val="00F526CC"/>
    <w:rsid w:val="00F52BF3"/>
    <w:rsid w:val="00F601B9"/>
    <w:rsid w:val="00F66FCC"/>
    <w:rsid w:val="00FA0FCE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3</cp:revision>
  <dcterms:created xsi:type="dcterms:W3CDTF">2018-02-18T21:49:00Z</dcterms:created>
  <dcterms:modified xsi:type="dcterms:W3CDTF">2018-02-18T21:53:00Z</dcterms:modified>
</cp:coreProperties>
</file>